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1A05E9" w:rsidRDefault="001A05E9" w:rsidP="001A05E9">
      <w:pPr>
        <w:jc w:val="center"/>
        <w:rPr>
          <w:rFonts w:ascii="Comic Sans MS" w:hAnsi="Comic Sans MS"/>
          <w:b/>
          <w:color w:val="FF0000"/>
          <w:sz w:val="40"/>
          <w:szCs w:val="40"/>
        </w:rPr>
      </w:pPr>
      <w:r w:rsidRPr="001A05E9">
        <w:rPr>
          <w:rFonts w:ascii="Comic Sans MS" w:hAnsi="Comic Sans MS"/>
          <w:b/>
          <w:color w:val="FF0000"/>
          <w:sz w:val="40"/>
          <w:szCs w:val="40"/>
        </w:rPr>
        <w:t>FRANCISCO DE QUEVEDO Y VILLEGAS</w:t>
      </w:r>
    </w:p>
    <w:p w:rsidR="001A05E9" w:rsidRPr="001A05E9" w:rsidRDefault="001A05E9" w:rsidP="001A05E9">
      <w:pPr>
        <w:jc w:val="center"/>
        <w:rPr>
          <w:rFonts w:ascii="Comic Sans MS" w:hAnsi="Comic Sans MS"/>
          <w:b/>
          <w:color w:val="FF0000"/>
          <w:sz w:val="40"/>
          <w:szCs w:val="40"/>
        </w:rPr>
      </w:pPr>
      <w:r>
        <w:rPr>
          <w:rFonts w:ascii="Comic Sans MS" w:hAnsi="Comic Sans MS"/>
          <w:b/>
          <w:noProof/>
          <w:color w:val="FF0000"/>
          <w:sz w:val="40"/>
          <w:szCs w:val="40"/>
          <w:lang w:eastAsia="es-ES_tradnl"/>
        </w:rPr>
        <w:drawing>
          <wp:inline distT="0" distB="0" distL="0" distR="0">
            <wp:extent cx="1441954" cy="2065020"/>
            <wp:effectExtent l="19050" t="0" r="5846" b="0"/>
            <wp:docPr id="7" name="6 Imagen" descr="Quevedo, Francisco 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vedo, Francisco de.jpg"/>
                    <pic:cNvPicPr/>
                  </pic:nvPicPr>
                  <pic:blipFill>
                    <a:blip r:embed="rId4" cstate="print"/>
                    <a:stretch>
                      <a:fillRect/>
                    </a:stretch>
                  </pic:blipFill>
                  <pic:spPr>
                    <a:xfrm>
                      <a:off x="0" y="0"/>
                      <a:ext cx="1441954" cy="2065020"/>
                    </a:xfrm>
                    <a:prstGeom prst="rect">
                      <a:avLst/>
                    </a:prstGeom>
                  </pic:spPr>
                </pic:pic>
              </a:graphicData>
            </a:graphic>
          </wp:inline>
        </w:drawing>
      </w:r>
    </w:p>
    <w:p w:rsidR="001A05E9" w:rsidRPr="001A05E9" w:rsidRDefault="001A05E9" w:rsidP="001A05E9">
      <w:pPr>
        <w:rPr>
          <w:rFonts w:ascii="Comic Sans MS" w:hAnsi="Comic Sans MS"/>
          <w:sz w:val="28"/>
          <w:szCs w:val="28"/>
        </w:rPr>
      </w:pPr>
      <w:r w:rsidRPr="001A05E9">
        <w:rPr>
          <w:rFonts w:ascii="Comic Sans MS" w:hAnsi="Comic Sans MS"/>
          <w:sz w:val="28"/>
          <w:szCs w:val="28"/>
        </w:rPr>
        <w:t xml:space="preserve">(Madrid, 1580 - Villanueva de los Infantes, España, 1645) Escritor español. Los padres de Francisco de Quevedo desempeñaban altos cargos en la corte, por lo que desde su infancia estuvo en contacto con el ambiente político y cortesano. Estudió en el colegio imperial de los jesuitas, y, posteriormente, en las Universidades de Alcalá de Henares y de Valladolid, ciudad ésta donde adquirió su fama de gran poeta y se hizo famosa su rivalidad con Góngora. </w:t>
      </w:r>
    </w:p>
    <w:p w:rsidR="001A05E9" w:rsidRPr="001A05E9" w:rsidRDefault="001A05E9" w:rsidP="001A05E9">
      <w:pPr>
        <w:rPr>
          <w:rFonts w:ascii="Comic Sans MS" w:hAnsi="Comic Sans MS"/>
          <w:sz w:val="28"/>
          <w:szCs w:val="28"/>
        </w:rPr>
      </w:pPr>
      <w:r w:rsidRPr="001A05E9">
        <w:rPr>
          <w:rFonts w:ascii="Comic Sans MS" w:hAnsi="Comic Sans MS"/>
          <w:sz w:val="28"/>
          <w:szCs w:val="28"/>
        </w:rPr>
        <w:t xml:space="preserve">Siguiendo a la corte, en 1606 se instaló en Madrid, donde continuó los estudios de teología e inició su relación con el duque de Osuna, a quien Francisco de Quevedo dedicó sus traducciones de Anacreonte, autor hasta entonces nunca vertido al español. </w:t>
      </w:r>
    </w:p>
    <w:p w:rsidR="001A05E9" w:rsidRPr="001A05E9" w:rsidRDefault="001A05E9" w:rsidP="001A05E9">
      <w:pPr>
        <w:rPr>
          <w:rFonts w:ascii="Comic Sans MS" w:hAnsi="Comic Sans MS"/>
          <w:sz w:val="28"/>
          <w:szCs w:val="28"/>
        </w:rPr>
      </w:pPr>
      <w:r w:rsidRPr="001A05E9">
        <w:rPr>
          <w:rFonts w:ascii="Comic Sans MS" w:hAnsi="Comic Sans MS"/>
          <w:sz w:val="28"/>
          <w:szCs w:val="28"/>
        </w:rPr>
        <w:t xml:space="preserve">En 1613 Quevedo acompañó al duque a Sicilia como secretario de Estado, y participó como agente secreto en peligrosas intrigas diplomáticas entre las repúblicas italianas. De regreso en España, en 1616 recibió el hábito de caballero de la Orden de Santiago. Acusado, parece que falsamente, de haber participado en la conjuración de Venecia, sufrió una circunstancial caída en desgracia, a la par, y como consecuencia, de la caída del duque de Osuna (1620); detenido fue condenado a la pena de destierro en su posesión de Torre de Juan Abad (Ciudad Real). </w:t>
      </w:r>
    </w:p>
    <w:p w:rsidR="001A05E9" w:rsidRPr="001A05E9" w:rsidRDefault="001A05E9" w:rsidP="001A05E9">
      <w:pPr>
        <w:rPr>
          <w:rFonts w:ascii="Comic Sans MS" w:hAnsi="Comic Sans MS"/>
          <w:sz w:val="28"/>
          <w:szCs w:val="28"/>
        </w:rPr>
      </w:pPr>
      <w:r w:rsidRPr="001A05E9">
        <w:rPr>
          <w:rFonts w:ascii="Comic Sans MS" w:hAnsi="Comic Sans MS"/>
          <w:sz w:val="28"/>
          <w:szCs w:val="28"/>
        </w:rPr>
        <w:t xml:space="preserve">Sin embargo, pronto recobró la confianza real, con la ascensión al poder del conde-duque de Olivares, quien se convirtió en su protector y le distinguió con el título honorífico de secretario real. Pese a ello, Quevedo volvió a poner en peligro su estatus político al mantener su oposición a la elección de santa Teresa como patrona de España en favor de Santiago Apóstol, a pesar de las recomendaciones del conde-duque de Olivares de que no se manifestara, lo cual le valió, en 1628, un nuevo destierro, esta vez en el convento de San Marcos de León. </w:t>
      </w:r>
    </w:p>
    <w:p w:rsidR="001A05E9" w:rsidRPr="001A05E9" w:rsidRDefault="001A05E9" w:rsidP="001A05E9">
      <w:pPr>
        <w:rPr>
          <w:rFonts w:ascii="Comic Sans MS" w:hAnsi="Comic Sans MS"/>
          <w:sz w:val="28"/>
          <w:szCs w:val="28"/>
        </w:rPr>
      </w:pPr>
      <w:r w:rsidRPr="001A05E9">
        <w:rPr>
          <w:rFonts w:ascii="Comic Sans MS" w:hAnsi="Comic Sans MS"/>
          <w:sz w:val="28"/>
          <w:szCs w:val="28"/>
        </w:rPr>
        <w:t>Pero no tardó en volver a la corte y continuar con su actividad política, con vistas a la cual se casó, en 1634, con Esperanza de Mendoza, una viuda que era del agrado de la esposa de Olivares y de quien se separó poco tiempo después. Problemas de corrupción en el entorno del conde-duque provocaron que éste empezara a desconfiar de Quevedo, y en 1639, bajo oscuras acusaciones, fue encarcelado en el convento de San Marcos, donde permaneció, en una minúscula celda, hasta 1643. Cuando salió en libertad, ya con la salud muy quebrantada, se retiró definitivamente a Torre de Juan Abad.</w:t>
      </w:r>
    </w:p>
    <w:p w:rsidR="001A05E9" w:rsidRPr="001A05E9" w:rsidRDefault="001A05E9" w:rsidP="001A05E9">
      <w:pPr>
        <w:rPr>
          <w:rFonts w:ascii="Comic Sans MS" w:hAnsi="Comic Sans MS"/>
          <w:b/>
          <w:sz w:val="28"/>
          <w:szCs w:val="28"/>
        </w:rPr>
      </w:pPr>
      <w:r w:rsidRPr="001A05E9">
        <w:rPr>
          <w:rFonts w:ascii="Comic Sans MS" w:hAnsi="Comic Sans MS"/>
          <w:b/>
          <w:sz w:val="28"/>
          <w:szCs w:val="28"/>
        </w:rPr>
        <w:t xml:space="preserve">La obra de Francisco de Quevedo </w:t>
      </w:r>
    </w:p>
    <w:p w:rsidR="001A05E9" w:rsidRPr="001A05E9" w:rsidRDefault="001A05E9" w:rsidP="001A05E9">
      <w:pPr>
        <w:rPr>
          <w:rFonts w:ascii="Comic Sans MS" w:hAnsi="Comic Sans MS"/>
          <w:sz w:val="28"/>
          <w:szCs w:val="28"/>
        </w:rPr>
      </w:pPr>
      <w:r w:rsidRPr="001A05E9">
        <w:rPr>
          <w:rFonts w:ascii="Comic Sans MS" w:hAnsi="Comic Sans MS"/>
          <w:sz w:val="28"/>
          <w:szCs w:val="28"/>
        </w:rPr>
        <w:t>Como literato, Quevedo cultivó todos los géneros literarios de su época. Se dedicó a la poesía desde muy joven, y escribió sonetos satíricos y burlescos, a la vez que graves poemas en los que expuso su pensamiento, típico del Barroco. Sus mejores poemas muestran la desilusión y la melancolía frente al tiempo y la muerte, puntos centrales de su reflexión poética y bajo la sombra de los cuales pensó el amor.</w:t>
      </w:r>
    </w:p>
    <w:p w:rsidR="001A05E9" w:rsidRPr="001A05E9" w:rsidRDefault="001A05E9" w:rsidP="001A05E9">
      <w:pPr>
        <w:rPr>
          <w:rFonts w:ascii="Comic Sans MS" w:hAnsi="Comic Sans MS"/>
          <w:sz w:val="28"/>
          <w:szCs w:val="28"/>
        </w:rPr>
      </w:pPr>
      <w:r w:rsidRPr="001A05E9">
        <w:rPr>
          <w:rFonts w:ascii="Comic Sans MS" w:hAnsi="Comic Sans MS"/>
          <w:sz w:val="28"/>
          <w:szCs w:val="28"/>
        </w:rPr>
        <w:t>A la profundidad de las reflexiones y la complejidad conceptual de sus imágenes, se une una expresión directa, a menudo coloquial, que imprime una gran modernidad a la obra. Adoptó una convencida y agresiva postura de rechazo del gongorismo, que le llevó a publicar agrios escritos en que satirizaba a su rival, como la Aguja de navegar cultos con la receta para hacer Soledades en un día (1631). Su obra poética, publicada póstumamente en dos volúmenes, tuvo un gran éxito ya en vida del autor, especialmente sus letrillas y romances, divulgados entre el pueblo por los juglares y que supuso su inclusión, como poeta anónimo, en la Segunda parte del Romancero general (1605).</w:t>
      </w:r>
    </w:p>
    <w:p w:rsidR="001A05E9" w:rsidRPr="001A05E9" w:rsidRDefault="001A05E9" w:rsidP="001A05E9">
      <w:pPr>
        <w:rPr>
          <w:rFonts w:ascii="Comic Sans MS" w:hAnsi="Comic Sans MS"/>
          <w:sz w:val="28"/>
          <w:szCs w:val="28"/>
        </w:rPr>
      </w:pPr>
      <w:r w:rsidRPr="001A05E9">
        <w:rPr>
          <w:rFonts w:ascii="Comic Sans MS" w:hAnsi="Comic Sans MS"/>
          <w:sz w:val="28"/>
          <w:szCs w:val="28"/>
        </w:rPr>
        <w:t xml:space="preserve">En prosa, la producción de Francisco de Quevedo es también variada y extensa, y le reportó importantes éxitos. Escribió desde tratados políticos hasta obras ascéticas y de carácter filosófico y moral, como La cuna y la sepultura (1634), una de sus mejores obras, tratado moral de fuerte influencia estoica, a imitación de Séneca. Sobresalió con la novela picaresca Historia de la vida del Buscón, llamado don Pablos, obra ingeniosa y de un humor corrosivo, impecable en el aspecto estilístico, escrita durante su juventud y desde entonces publicada clandestinamente hasta su edición definitiva. </w:t>
      </w:r>
    </w:p>
    <w:p w:rsidR="00C075EF" w:rsidRDefault="001A05E9">
      <w:r w:rsidRPr="001A05E9">
        <w:rPr>
          <w:rFonts w:ascii="Comic Sans MS" w:hAnsi="Comic Sans MS"/>
          <w:sz w:val="28"/>
          <w:szCs w:val="28"/>
        </w:rPr>
        <w:t>Más que su originalidad como pensador, destaca su total dominio y virtuosismo en el uso de la lengua castellana, en todos sus registros, campo en el que sería difícil encontrarle un competidor.</w:t>
      </w:r>
    </w:p>
    <w:sectPr w:rsidR="00C075EF"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1A05E9"/>
    <w:rsid w:val="001A05E9"/>
    <w:rsid w:val="005277CD"/>
    <w:rsid w:val="009C133B"/>
    <w:rsid w:val="00AD25D8"/>
    <w:rsid w:val="00C075EF"/>
    <w:rsid w:val="00CE172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1A05E9"/>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1A05E9"/>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
    <w:name w:val="pie"/>
    <w:basedOn w:val="Normal"/>
    <w:rsid w:val="001A05E9"/>
    <w:pPr>
      <w:spacing w:before="100" w:beforeAutospacing="1" w:after="100" w:afterAutospacing="1" w:line="240" w:lineRule="auto"/>
    </w:pPr>
    <w:rPr>
      <w:rFonts w:ascii="Verdana" w:eastAsia="Times New Roman" w:hAnsi="Verdana" w:cs="Times New Roman"/>
      <w:color w:val="000000"/>
      <w:sz w:val="12"/>
      <w:szCs w:val="12"/>
      <w:lang w:eastAsia="es-ES_tradnl"/>
    </w:rPr>
  </w:style>
  <w:style w:type="paragraph" w:styleId="Textodeglobo">
    <w:name w:val="Balloon Text"/>
    <w:basedOn w:val="Normal"/>
    <w:link w:val="TextodegloboCar"/>
    <w:uiPriority w:val="99"/>
    <w:semiHidden/>
    <w:unhideWhenUsed/>
    <w:rsid w:val="001A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0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75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668</Words>
  <Characters>3678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2012-09-05T10:32:00Z</dcterms:created>
  <dcterms:modified xsi:type="dcterms:W3CDTF">2012-09-05T10:38:00Z</dcterms:modified>
</cp:coreProperties>
</file>