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3F438B" w:rsidRPr="003F438B" w:rsidRDefault="003F438B" w:rsidP="003F438B">
      <w:pPr>
        <w:jc w:val="center"/>
        <w:rPr>
          <w:rFonts w:ascii="Comic Sans MS" w:hAnsi="Comic Sans MS"/>
          <w:b/>
          <w:color w:val="FF0000"/>
          <w:sz w:val="40"/>
          <w:szCs w:val="40"/>
        </w:rPr>
      </w:pPr>
      <w:bookmarkStart w:id="0" w:name="_GoBack"/>
      <w:r w:rsidRPr="003F438B">
        <w:rPr>
          <w:rFonts w:ascii="Comic Sans MS" w:hAnsi="Comic Sans MS"/>
          <w:b/>
          <w:color w:val="FF0000"/>
          <w:sz w:val="40"/>
          <w:szCs w:val="40"/>
        </w:rPr>
        <w:t>“</w:t>
      </w:r>
      <w:r>
        <w:rPr>
          <w:rFonts w:ascii="Comic Sans MS" w:hAnsi="Comic Sans MS"/>
          <w:b/>
          <w:color w:val="FF0000"/>
          <w:sz w:val="40"/>
          <w:szCs w:val="40"/>
        </w:rPr>
        <w:t xml:space="preserve">EL BANCO VATICANO </w:t>
      </w:r>
      <w:r w:rsidRPr="003F438B">
        <w:rPr>
          <w:rFonts w:ascii="Comic Sans MS" w:hAnsi="Comic Sans MS"/>
          <w:b/>
          <w:color w:val="FF0000"/>
          <w:sz w:val="40"/>
          <w:szCs w:val="40"/>
        </w:rPr>
        <w:t>ES UN BANCO TÉCNICAMENTE CRIMINAL”</w:t>
      </w:r>
    </w:p>
    <w:p w:rsidR="003F438B" w:rsidRPr="003F438B" w:rsidRDefault="003F438B" w:rsidP="003F438B">
      <w:pPr>
        <w:jc w:val="center"/>
        <w:rPr>
          <w:rFonts w:ascii="Comic Sans MS" w:hAnsi="Comic Sans MS"/>
          <w:b/>
          <w:i/>
          <w:sz w:val="28"/>
          <w:szCs w:val="28"/>
        </w:rPr>
      </w:pPr>
      <w:r w:rsidRPr="003F438B">
        <w:rPr>
          <w:rFonts w:ascii="Comic Sans MS" w:hAnsi="Comic Sans MS"/>
          <w:b/>
          <w:i/>
          <w:sz w:val="28"/>
          <w:szCs w:val="28"/>
        </w:rPr>
        <w:t>La historia que narran sobre el banco vaticano es un viaje tan exhaustivo como espeluznante al corazón de una entidad financiera cuyas prácticas estuvieron hasta ahora en total contradicción con el mensaje moral de la Iglesia.</w:t>
      </w:r>
    </w:p>
    <w:p w:rsidR="003F438B" w:rsidRPr="003F438B" w:rsidRDefault="003F438B" w:rsidP="003F438B">
      <w:pPr>
        <w:rPr>
          <w:rFonts w:ascii="Comic Sans MS" w:hAnsi="Comic Sans MS"/>
          <w:sz w:val="28"/>
          <w:szCs w:val="28"/>
        </w:rPr>
      </w:pPr>
      <w:r w:rsidRPr="003F438B">
        <w:rPr>
          <w:rFonts w:ascii="Comic Sans MS" w:hAnsi="Comic Sans MS"/>
          <w:sz w:val="28"/>
          <w:szCs w:val="28"/>
        </w:rPr>
        <w:t xml:space="preserve">Por Eduardo </w:t>
      </w:r>
      <w:proofErr w:type="spellStart"/>
      <w:r w:rsidRPr="003F438B">
        <w:rPr>
          <w:rFonts w:ascii="Comic Sans MS" w:hAnsi="Comic Sans MS"/>
          <w:sz w:val="28"/>
          <w:szCs w:val="28"/>
        </w:rPr>
        <w:t>Febbro</w:t>
      </w:r>
      <w:proofErr w:type="spellEnd"/>
    </w:p>
    <w:p w:rsidR="003F438B" w:rsidRPr="003F438B" w:rsidRDefault="003F438B" w:rsidP="003F438B">
      <w:pPr>
        <w:rPr>
          <w:rFonts w:ascii="Comic Sans MS" w:hAnsi="Comic Sans MS"/>
          <w:sz w:val="28"/>
          <w:szCs w:val="28"/>
        </w:rPr>
      </w:pPr>
      <w:r w:rsidRPr="003F438B">
        <w:rPr>
          <w:rFonts w:ascii="Comic Sans MS" w:hAnsi="Comic Sans MS"/>
          <w:sz w:val="28"/>
          <w:szCs w:val="28"/>
        </w:rPr>
        <w:t xml:space="preserve">Entrevista exclusiva a </w:t>
      </w:r>
      <w:proofErr w:type="spellStart"/>
      <w:r w:rsidRPr="003F438B">
        <w:rPr>
          <w:rFonts w:ascii="Comic Sans MS" w:hAnsi="Comic Sans MS"/>
          <w:sz w:val="28"/>
          <w:szCs w:val="28"/>
        </w:rPr>
        <w:t>Maurizio</w:t>
      </w:r>
      <w:proofErr w:type="spellEnd"/>
      <w:r w:rsidRPr="003F438B">
        <w:rPr>
          <w:rFonts w:ascii="Comic Sans MS" w:hAnsi="Comic Sans MS"/>
          <w:sz w:val="28"/>
          <w:szCs w:val="28"/>
        </w:rPr>
        <w:t xml:space="preserve"> Turco y Carlo </w:t>
      </w:r>
      <w:proofErr w:type="spellStart"/>
      <w:r w:rsidRPr="003F438B">
        <w:rPr>
          <w:rFonts w:ascii="Comic Sans MS" w:hAnsi="Comic Sans MS"/>
          <w:sz w:val="28"/>
          <w:szCs w:val="28"/>
        </w:rPr>
        <w:t>Pontesilli</w:t>
      </w:r>
      <w:proofErr w:type="spellEnd"/>
      <w:r w:rsidRPr="003F438B">
        <w:rPr>
          <w:rFonts w:ascii="Comic Sans MS" w:hAnsi="Comic Sans MS"/>
          <w:sz w:val="28"/>
          <w:szCs w:val="28"/>
        </w:rPr>
        <w:t xml:space="preserve">, autores de </w:t>
      </w:r>
      <w:proofErr w:type="spellStart"/>
      <w:r w:rsidRPr="003F438B">
        <w:rPr>
          <w:rFonts w:ascii="Comic Sans MS" w:hAnsi="Comic Sans MS"/>
          <w:sz w:val="28"/>
          <w:szCs w:val="28"/>
        </w:rPr>
        <w:t>Paradiso</w:t>
      </w:r>
      <w:proofErr w:type="spellEnd"/>
      <w:r w:rsidRPr="003F438B">
        <w:rPr>
          <w:rFonts w:ascii="Comic Sans MS" w:hAnsi="Comic Sans MS"/>
          <w:sz w:val="28"/>
          <w:szCs w:val="28"/>
        </w:rPr>
        <w:t xml:space="preserve"> IOR</w:t>
      </w:r>
    </w:p>
    <w:p w:rsidR="003F438B" w:rsidRDefault="003F438B" w:rsidP="003F438B">
      <w:pPr>
        <w:rPr>
          <w:rFonts w:ascii="Comic Sans MS" w:hAnsi="Comic Sans MS"/>
          <w:sz w:val="28"/>
          <w:szCs w:val="28"/>
        </w:rPr>
      </w:pPr>
    </w:p>
    <w:p w:rsidR="003F438B" w:rsidRPr="003F438B" w:rsidRDefault="003F438B" w:rsidP="003F438B">
      <w:pPr>
        <w:rPr>
          <w:rFonts w:ascii="Comic Sans MS" w:hAnsi="Comic Sans MS"/>
          <w:sz w:val="28"/>
          <w:szCs w:val="28"/>
        </w:rPr>
      </w:pPr>
      <w:r w:rsidRPr="003F438B">
        <w:rPr>
          <w:rFonts w:ascii="Comic Sans MS" w:hAnsi="Comic Sans MS"/>
          <w:sz w:val="28"/>
          <w:szCs w:val="28"/>
        </w:rPr>
        <w:t>Francisco completa la obra de limpieza inconclusa de su predecesor, Benedicto XVI.</w:t>
      </w:r>
    </w:p>
    <w:p w:rsidR="006C7F54" w:rsidRPr="003F438B" w:rsidRDefault="003F438B" w:rsidP="003F438B">
      <w:pPr>
        <w:rPr>
          <w:rFonts w:ascii="Comic Sans MS" w:hAnsi="Comic Sans MS"/>
          <w:sz w:val="28"/>
          <w:szCs w:val="28"/>
        </w:rPr>
      </w:pPr>
      <w:r w:rsidRPr="003F438B">
        <w:rPr>
          <w:rFonts w:ascii="Comic Sans MS" w:hAnsi="Comic Sans MS"/>
          <w:sz w:val="28"/>
          <w:szCs w:val="28"/>
        </w:rPr>
        <w:t>Desde Roma Cada mes que transcurre, el papa Francisco completa un poco más la obra inconclusa de su predecesor, Benedicto XVI. El teólogo duro y poco amigo de los medios había comenzado una profusa obra de limpieza en el seno de uno de los organismos bancarios más secretos y sucios del mundo, el IOR, el Instituto para las Obras de Religión, el banco del Vaticano. La guerra interna que desencadenó ese histórico intento de poner término a las prácticas tramposas heredadas del pontificado de Juan Pablo II condujo a la inédita renuncia de Joseph Ratzinger. La guerra por el control del IOR y por impulsar cambios que pusieran al banco del Vaticano en sintonía con un mínimo de las reglas internacionales es uno de los motivos que explican el alejamiento de Benedicto XVI.</w:t>
      </w:r>
      <w:r w:rsidRPr="003F438B">
        <w:rPr>
          <w:rFonts w:ascii="Comic Sans MS" w:hAnsi="Comic Sans MS"/>
          <w:sz w:val="28"/>
          <w:szCs w:val="28"/>
        </w:rPr>
        <w:br/>
        <w:t xml:space="preserve">Francisco siguió la obra iniciada por Ratzinger: apenas electo papa, retiró los exorbitantes privilegios económicos de que gozaban (25 mil dólares) los cinco miembros de la comisión cardenalicia que supervisaba –inútilmente– las actividades del banco: luego nombró una comisión de cinco miembros encargada de investigar la situación económica y jurídica del banco del Vaticano. Dicha comisión está presidida por el cardenal salesiano Raffaele </w:t>
      </w:r>
      <w:proofErr w:type="spellStart"/>
      <w:r w:rsidRPr="003F438B">
        <w:rPr>
          <w:rFonts w:ascii="Comic Sans MS" w:hAnsi="Comic Sans MS"/>
          <w:sz w:val="28"/>
          <w:szCs w:val="28"/>
        </w:rPr>
        <w:t>Farina</w:t>
      </w:r>
      <w:proofErr w:type="spellEnd"/>
      <w:r w:rsidRPr="003F438B">
        <w:rPr>
          <w:rFonts w:ascii="Comic Sans MS" w:hAnsi="Comic Sans MS"/>
          <w:sz w:val="28"/>
          <w:szCs w:val="28"/>
        </w:rPr>
        <w:t xml:space="preserve"> –80 años– y su meta consiste en proponer una reforma del banco para que “los principios del Evangelio impregnen también las actividades de carácter económico y financiero”. Por último, Bergoglio terminó por decapitar la cúpula del IOR y poner el banco bajo su mando. La Santa Sede anunció ayer la renuncia del director general, Paolo </w:t>
      </w:r>
      <w:proofErr w:type="spellStart"/>
      <w:r w:rsidRPr="003F438B">
        <w:rPr>
          <w:rFonts w:ascii="Comic Sans MS" w:hAnsi="Comic Sans MS"/>
          <w:sz w:val="28"/>
          <w:szCs w:val="28"/>
        </w:rPr>
        <w:t>Cipriani</w:t>
      </w:r>
      <w:proofErr w:type="spellEnd"/>
      <w:r w:rsidRPr="003F438B">
        <w:rPr>
          <w:rFonts w:ascii="Comic Sans MS" w:hAnsi="Comic Sans MS"/>
          <w:sz w:val="28"/>
          <w:szCs w:val="28"/>
        </w:rPr>
        <w:t xml:space="preserve">, y del vicedirector, Massimo </w:t>
      </w:r>
      <w:proofErr w:type="spellStart"/>
      <w:r w:rsidRPr="003F438B">
        <w:rPr>
          <w:rFonts w:ascii="Comic Sans MS" w:hAnsi="Comic Sans MS"/>
          <w:sz w:val="28"/>
          <w:szCs w:val="28"/>
        </w:rPr>
        <w:t>Tulli</w:t>
      </w:r>
      <w:proofErr w:type="spellEnd"/>
      <w:r w:rsidRPr="003F438B">
        <w:rPr>
          <w:rFonts w:ascii="Comic Sans MS" w:hAnsi="Comic Sans MS"/>
          <w:sz w:val="28"/>
          <w:szCs w:val="28"/>
        </w:rPr>
        <w:t xml:space="preserve"> (ver pág. 25). Esta serie de decisiones no tiene precedentes en la negra historia del IOR. A pesar de que el Muro de Berlín se cayó hace mucho –1989–, el banco del Vaticano siguió operando como si el mundo no hubiese cambiado. Juan Pablo II había hecho del IOR el brazo armado de su estrategia contra el comunismo. Para recabar fondos con el fin de usarlos en la lucha contra el comunismo y la Teología de la Liberación, el papa polaco contrató a una inusual galería de cardenales corruptos y mafiosos asesinos. Entre éstos se destacan tres: el banquero de la mafia Michele Sindona; el banquero al frente del Banco Ambrosiano, del cual el IOR era el accionista mayoritario, Roberto Calvi; el arzobispo norteamericano Paul Marcinkus, quien pasó de guardaespaldas de Pablo VI a presidente del IOR, y el cardenal venezolano </w:t>
      </w:r>
      <w:proofErr w:type="spellStart"/>
      <w:r w:rsidRPr="003F438B">
        <w:rPr>
          <w:rFonts w:ascii="Comic Sans MS" w:hAnsi="Comic Sans MS"/>
          <w:sz w:val="28"/>
          <w:szCs w:val="28"/>
        </w:rPr>
        <w:t>Rosalio</w:t>
      </w:r>
      <w:proofErr w:type="spellEnd"/>
      <w:r w:rsidRPr="003F438B">
        <w:rPr>
          <w:rFonts w:ascii="Comic Sans MS" w:hAnsi="Comic Sans MS"/>
          <w:sz w:val="28"/>
          <w:szCs w:val="28"/>
        </w:rPr>
        <w:t xml:space="preserve"> Castillo Lara. Sindona murió envenenado en la cárcel y Calvi apareció colgado en el puente londinense de los Frailes Negros. Bergoglio ha puesto esta vez un límite entre aquellas historias y el futuro. Hace un par de días la Santa Sede se puso a disposición de la Justicia italiana y ello permitió el arresto del monseñor </w:t>
      </w:r>
      <w:proofErr w:type="spellStart"/>
      <w:r w:rsidRPr="003F438B">
        <w:rPr>
          <w:rFonts w:ascii="Comic Sans MS" w:hAnsi="Comic Sans MS"/>
          <w:sz w:val="28"/>
          <w:szCs w:val="28"/>
        </w:rPr>
        <w:t>Nunzio</w:t>
      </w:r>
      <w:proofErr w:type="spellEnd"/>
      <w:r w:rsidRPr="003F438B">
        <w:rPr>
          <w:rFonts w:ascii="Comic Sans MS" w:hAnsi="Comic Sans MS"/>
          <w:sz w:val="28"/>
          <w:szCs w:val="28"/>
        </w:rPr>
        <w:t xml:space="preserve"> </w:t>
      </w:r>
      <w:proofErr w:type="spellStart"/>
      <w:r w:rsidRPr="003F438B">
        <w:rPr>
          <w:rFonts w:ascii="Comic Sans MS" w:hAnsi="Comic Sans MS"/>
          <w:sz w:val="28"/>
          <w:szCs w:val="28"/>
        </w:rPr>
        <w:t>Scarano</w:t>
      </w:r>
      <w:proofErr w:type="spellEnd"/>
      <w:r w:rsidRPr="003F438B">
        <w:rPr>
          <w:rFonts w:ascii="Comic Sans MS" w:hAnsi="Comic Sans MS"/>
          <w:sz w:val="28"/>
          <w:szCs w:val="28"/>
        </w:rPr>
        <w:t xml:space="preserve">, apodado Monseñor 500 por su gusto pronunciado y demostrativo por los billetes de 500 euros. </w:t>
      </w:r>
      <w:proofErr w:type="spellStart"/>
      <w:r w:rsidRPr="003F438B">
        <w:rPr>
          <w:rFonts w:ascii="Comic Sans MS" w:hAnsi="Comic Sans MS"/>
          <w:sz w:val="28"/>
          <w:szCs w:val="28"/>
        </w:rPr>
        <w:t>Scarano</w:t>
      </w:r>
      <w:proofErr w:type="spellEnd"/>
      <w:r w:rsidRPr="003F438B">
        <w:rPr>
          <w:rFonts w:ascii="Comic Sans MS" w:hAnsi="Comic Sans MS"/>
          <w:sz w:val="28"/>
          <w:szCs w:val="28"/>
        </w:rPr>
        <w:t xml:space="preserve">, un miembro de los Carabineros, Giovanni </w:t>
      </w:r>
      <w:proofErr w:type="spellStart"/>
      <w:r w:rsidRPr="003F438B">
        <w:rPr>
          <w:rFonts w:ascii="Comic Sans MS" w:hAnsi="Comic Sans MS"/>
          <w:sz w:val="28"/>
          <w:szCs w:val="28"/>
        </w:rPr>
        <w:t>Maria</w:t>
      </w:r>
      <w:proofErr w:type="spellEnd"/>
      <w:r w:rsidRPr="003F438B">
        <w:rPr>
          <w:rFonts w:ascii="Comic Sans MS" w:hAnsi="Comic Sans MS"/>
          <w:sz w:val="28"/>
          <w:szCs w:val="28"/>
        </w:rPr>
        <w:t xml:space="preserve"> </w:t>
      </w:r>
      <w:proofErr w:type="spellStart"/>
      <w:r w:rsidRPr="003F438B">
        <w:rPr>
          <w:rFonts w:ascii="Comic Sans MS" w:hAnsi="Comic Sans MS"/>
          <w:sz w:val="28"/>
          <w:szCs w:val="28"/>
        </w:rPr>
        <w:t>Zito</w:t>
      </w:r>
      <w:proofErr w:type="spellEnd"/>
      <w:r w:rsidRPr="003F438B">
        <w:rPr>
          <w:rFonts w:ascii="Comic Sans MS" w:hAnsi="Comic Sans MS"/>
          <w:sz w:val="28"/>
          <w:szCs w:val="28"/>
        </w:rPr>
        <w:t xml:space="preserve">, y el </w:t>
      </w:r>
      <w:proofErr w:type="spellStart"/>
      <w:r w:rsidRPr="003F438B">
        <w:rPr>
          <w:rFonts w:ascii="Comic Sans MS" w:hAnsi="Comic Sans MS"/>
          <w:sz w:val="28"/>
          <w:szCs w:val="28"/>
        </w:rPr>
        <w:t>trader</w:t>
      </w:r>
      <w:proofErr w:type="spellEnd"/>
      <w:r w:rsidRPr="003F438B">
        <w:rPr>
          <w:rFonts w:ascii="Comic Sans MS" w:hAnsi="Comic Sans MS"/>
          <w:sz w:val="28"/>
          <w:szCs w:val="28"/>
        </w:rPr>
        <w:t xml:space="preserve"> Giovanni </w:t>
      </w:r>
      <w:proofErr w:type="spellStart"/>
      <w:r w:rsidRPr="003F438B">
        <w:rPr>
          <w:rFonts w:ascii="Comic Sans MS" w:hAnsi="Comic Sans MS"/>
          <w:sz w:val="28"/>
          <w:szCs w:val="28"/>
        </w:rPr>
        <w:t>Carenzio</w:t>
      </w:r>
      <w:proofErr w:type="spellEnd"/>
      <w:r w:rsidRPr="003F438B">
        <w:rPr>
          <w:rFonts w:ascii="Comic Sans MS" w:hAnsi="Comic Sans MS"/>
          <w:sz w:val="28"/>
          <w:szCs w:val="28"/>
        </w:rPr>
        <w:t xml:space="preserve"> están acusados de haber montado circuitos paralelos de lavado de dinero a través del IOR.</w:t>
      </w:r>
      <w:r w:rsidRPr="003F438B">
        <w:rPr>
          <w:rFonts w:ascii="Comic Sans MS" w:hAnsi="Comic Sans MS"/>
          <w:sz w:val="28"/>
          <w:szCs w:val="28"/>
        </w:rPr>
        <w:br/>
        <w:t xml:space="preserve">Se podría escribir una historia tan extensa y cautivante como la Comedia Humana de Balzac sobre el inescrupuloso banco del Vaticano. Hasta hoy, la mejor historia la escribieron </w:t>
      </w:r>
      <w:proofErr w:type="spellStart"/>
      <w:r w:rsidRPr="003F438B">
        <w:rPr>
          <w:rFonts w:ascii="Comic Sans MS" w:hAnsi="Comic Sans MS"/>
          <w:sz w:val="28"/>
          <w:szCs w:val="28"/>
        </w:rPr>
        <w:t>Maurizio</w:t>
      </w:r>
      <w:proofErr w:type="spellEnd"/>
      <w:r w:rsidRPr="003F438B">
        <w:rPr>
          <w:rFonts w:ascii="Comic Sans MS" w:hAnsi="Comic Sans MS"/>
          <w:sz w:val="28"/>
          <w:szCs w:val="28"/>
        </w:rPr>
        <w:t xml:space="preserve"> Turco, Carlo </w:t>
      </w:r>
      <w:proofErr w:type="spellStart"/>
      <w:r w:rsidRPr="003F438B">
        <w:rPr>
          <w:rFonts w:ascii="Comic Sans MS" w:hAnsi="Comic Sans MS"/>
          <w:sz w:val="28"/>
          <w:szCs w:val="28"/>
        </w:rPr>
        <w:t>Pontesilli</w:t>
      </w:r>
      <w:proofErr w:type="spellEnd"/>
      <w:r w:rsidRPr="003F438B">
        <w:rPr>
          <w:rFonts w:ascii="Comic Sans MS" w:hAnsi="Comic Sans MS"/>
          <w:sz w:val="28"/>
          <w:szCs w:val="28"/>
        </w:rPr>
        <w:t xml:space="preserve"> y Gabriele Di </w:t>
      </w:r>
      <w:proofErr w:type="spellStart"/>
      <w:r w:rsidRPr="003F438B">
        <w:rPr>
          <w:rFonts w:ascii="Comic Sans MS" w:hAnsi="Comic Sans MS"/>
          <w:sz w:val="28"/>
          <w:szCs w:val="28"/>
        </w:rPr>
        <w:t>Battista</w:t>
      </w:r>
      <w:proofErr w:type="spellEnd"/>
      <w:r w:rsidRPr="003F438B">
        <w:rPr>
          <w:rFonts w:ascii="Comic Sans MS" w:hAnsi="Comic Sans MS"/>
          <w:sz w:val="28"/>
          <w:szCs w:val="28"/>
        </w:rPr>
        <w:t xml:space="preserve">. Su libro </w:t>
      </w:r>
      <w:proofErr w:type="spellStart"/>
      <w:r w:rsidRPr="003F438B">
        <w:rPr>
          <w:rFonts w:ascii="Comic Sans MS" w:hAnsi="Comic Sans MS"/>
          <w:sz w:val="28"/>
          <w:szCs w:val="28"/>
        </w:rPr>
        <w:t>Paradiso</w:t>
      </w:r>
      <w:proofErr w:type="spellEnd"/>
      <w:r w:rsidRPr="003F438B">
        <w:rPr>
          <w:rFonts w:ascii="Comic Sans MS" w:hAnsi="Comic Sans MS"/>
          <w:sz w:val="28"/>
          <w:szCs w:val="28"/>
        </w:rPr>
        <w:t xml:space="preserve"> IOR es un viaje tan exhaustivo como espeluznante al corazón de una entidad financiera cuyas prácticas estuvieron hasta ahora en total contradicción con el mensaje moral de la Iglesia. En esta entrevista exclusiva con Página/12 en Roma, </w:t>
      </w:r>
      <w:proofErr w:type="spellStart"/>
      <w:r w:rsidRPr="003F438B">
        <w:rPr>
          <w:rFonts w:ascii="Comic Sans MS" w:hAnsi="Comic Sans MS"/>
          <w:sz w:val="28"/>
          <w:szCs w:val="28"/>
        </w:rPr>
        <w:t>Maurizio</w:t>
      </w:r>
      <w:proofErr w:type="spellEnd"/>
      <w:r w:rsidRPr="003F438B">
        <w:rPr>
          <w:rFonts w:ascii="Comic Sans MS" w:hAnsi="Comic Sans MS"/>
          <w:sz w:val="28"/>
          <w:szCs w:val="28"/>
        </w:rPr>
        <w:t xml:space="preserve"> Turco y Carlo </w:t>
      </w:r>
      <w:proofErr w:type="spellStart"/>
      <w:r w:rsidRPr="003F438B">
        <w:rPr>
          <w:rFonts w:ascii="Comic Sans MS" w:hAnsi="Comic Sans MS"/>
          <w:sz w:val="28"/>
          <w:szCs w:val="28"/>
        </w:rPr>
        <w:t>Pontesilli</w:t>
      </w:r>
      <w:proofErr w:type="spellEnd"/>
      <w:r w:rsidRPr="003F438B">
        <w:rPr>
          <w:rFonts w:ascii="Comic Sans MS" w:hAnsi="Comic Sans MS"/>
          <w:sz w:val="28"/>
          <w:szCs w:val="28"/>
        </w:rPr>
        <w:t xml:space="preserve"> analizan el pasado turbio y el porvenir aún incierto del IOR.</w:t>
      </w:r>
      <w:r w:rsidRPr="003F438B">
        <w:rPr>
          <w:rFonts w:ascii="Comic Sans MS" w:hAnsi="Comic Sans MS"/>
          <w:sz w:val="28"/>
          <w:szCs w:val="28"/>
        </w:rPr>
        <w:br/>
        <w:t>–Ustedes no dudan en calificar al IOR como un banco criminal. Tratándose del Vaticano ese calificativo sorprenderá a mucha gente.</w:t>
      </w:r>
      <w:r w:rsidRPr="003F438B">
        <w:rPr>
          <w:rFonts w:ascii="Comic Sans MS" w:hAnsi="Comic Sans MS"/>
          <w:sz w:val="28"/>
          <w:szCs w:val="28"/>
        </w:rPr>
        <w:br/>
        <w:t xml:space="preserve">Carlo </w:t>
      </w:r>
      <w:proofErr w:type="spellStart"/>
      <w:r w:rsidRPr="003F438B">
        <w:rPr>
          <w:rFonts w:ascii="Comic Sans MS" w:hAnsi="Comic Sans MS"/>
          <w:sz w:val="28"/>
          <w:szCs w:val="28"/>
        </w:rPr>
        <w:t>Pontesilli</w:t>
      </w:r>
      <w:proofErr w:type="spellEnd"/>
      <w:r w:rsidRPr="003F438B">
        <w:rPr>
          <w:rFonts w:ascii="Comic Sans MS" w:hAnsi="Comic Sans MS"/>
          <w:sz w:val="28"/>
          <w:szCs w:val="28"/>
        </w:rPr>
        <w:t>: –El IOR es un banco que goza de una extraterritorialidad mundial. El IOR es un territorio de bandas oscuras, de capitalistas aventureros, de financistas inmorales, de dinero del crimen organizado que circuló a través del banco y también, por supuesto, el dinero de la corrupción de la clase política italiana. Todo gracias a una normativa que protegió al banco y a sus actividades a lo largo de las últimas décadas.</w:t>
      </w:r>
      <w:r w:rsidRPr="003F438B">
        <w:rPr>
          <w:rFonts w:ascii="Comic Sans MS" w:hAnsi="Comic Sans MS"/>
          <w:sz w:val="28"/>
          <w:szCs w:val="28"/>
        </w:rPr>
        <w:br/>
      </w:r>
      <w:proofErr w:type="gramStart"/>
      <w:r w:rsidRPr="003F438B">
        <w:rPr>
          <w:rFonts w:ascii="Comic Sans MS" w:hAnsi="Comic Sans MS"/>
          <w:sz w:val="28"/>
          <w:szCs w:val="28"/>
        </w:rPr>
        <w:t>–¿</w:t>
      </w:r>
      <w:proofErr w:type="gramEnd"/>
      <w:r w:rsidRPr="003F438B">
        <w:rPr>
          <w:rFonts w:ascii="Comic Sans MS" w:hAnsi="Comic Sans MS"/>
          <w:sz w:val="28"/>
          <w:szCs w:val="28"/>
        </w:rPr>
        <w:t>Esto es un recuento histórico o una realidad aún presente?</w:t>
      </w:r>
      <w:r w:rsidRPr="003F438B">
        <w:rPr>
          <w:rFonts w:ascii="Comic Sans MS" w:hAnsi="Comic Sans MS"/>
          <w:sz w:val="28"/>
          <w:szCs w:val="28"/>
        </w:rPr>
        <w:br/>
        <w:t>C. P.: –No, esto no pertenece al pasado en el sentido de que las condiciones que permitieron todas esas irregularidades aún se siguen dando dentro del IOR. Todo este sistema pudo funcionar debido a una falta absoluta de control por parte de Italia y de la misma Unión Europea, que no controló lo suficiente como debió hacerlo. La verdad es que ese pasado negro no se acabó todavía. Nuestra tesis consiste en decir que un banco no puede coincidir con una religión. Por eso confiamos mucho en el papa Francisco para que esto cambie, esperamos que haga lo que hizo San Francisco, quien no sólo ayudó a los pobres, sino que también fue pobre él mismo. No se puede estar de acuerdo con un banco que funciona a través de un sistema técnicamente criminal.</w:t>
      </w:r>
      <w:r w:rsidRPr="003F438B">
        <w:rPr>
          <w:rFonts w:ascii="Comic Sans MS" w:hAnsi="Comic Sans MS"/>
          <w:sz w:val="28"/>
          <w:szCs w:val="28"/>
        </w:rPr>
        <w:br/>
        <w:t>–Criminal es una palabra muy fuerte...</w:t>
      </w:r>
      <w:r w:rsidRPr="003F438B">
        <w:rPr>
          <w:rFonts w:ascii="Comic Sans MS" w:hAnsi="Comic Sans MS"/>
          <w:sz w:val="28"/>
          <w:szCs w:val="28"/>
        </w:rPr>
        <w:br/>
        <w:t>C. P.: –Sí, es un banco técnicamente criminal. El crimen es todo aquello que viola la normativa. A partir del momento en que un banco del Vaticano viola la normativa sobre el lavado de dinero, la normativa monetaria mundial, a partir del momento en que el banco del Vaticano recibe a personajes turbios, no se lo puede calificar de otra manera. La historia reciente está llena de episodios terribles: asesinatos, muertes sospechosas, quiebras bancarias, dinero del crimen organizado. En suma, a un banco así sólo se lo puede definir como técnicamente criminal.</w:t>
      </w:r>
      <w:r w:rsidRPr="003F438B">
        <w:rPr>
          <w:rFonts w:ascii="Comic Sans MS" w:hAnsi="Comic Sans MS"/>
          <w:sz w:val="28"/>
          <w:szCs w:val="28"/>
        </w:rPr>
        <w:br/>
        <w:t>–Ustedes hablan concretamente de falta de control. ¿Qué significa eso?</w:t>
      </w:r>
      <w:r w:rsidRPr="003F438B">
        <w:rPr>
          <w:rFonts w:ascii="Comic Sans MS" w:hAnsi="Comic Sans MS"/>
          <w:sz w:val="28"/>
          <w:szCs w:val="28"/>
        </w:rPr>
        <w:br/>
        <w:t>C. P.: –Significa que al banco del Vaticano entra dinero que luego termina en todos los mercados mundiales sin que nadie sepa nada. Por ejemplo, en teoría, el estatuto del IOR dice que sólo los miembros de la Iglesia pueden tener una cuenta en el banco. Pero no es exactamente así. Sabemos que detrás de las cuentas abiertas por los religiosos se esconden los verdaderos titulares: hombres políticos, mafiosos. Sería bueno saber quiénes son esos laicos que operan a través del banco del Vaticano y gozan del estatuto offshore del IOR para operar en el mercado financiero. El IOR tiene, por ejemplo, unos 300 millones de dólares invertidos en Estados Unidos. Pero no se sabe dónde. ¡Imagínese que se descubre que ese dinero está invertido en sectores como el mercado de las armas o de los organismos genéticamente modificados!</w:t>
      </w:r>
      <w:r w:rsidRPr="003F438B">
        <w:rPr>
          <w:rFonts w:ascii="Comic Sans MS" w:hAnsi="Comic Sans MS"/>
          <w:sz w:val="28"/>
          <w:szCs w:val="28"/>
        </w:rPr>
        <w:br/>
        <w:t>–Para ustedes, esa manera oculta de operar es la que permite todos los abusos imaginables... y más allá.</w:t>
      </w:r>
      <w:r w:rsidRPr="003F438B">
        <w:rPr>
          <w:rFonts w:ascii="Comic Sans MS" w:hAnsi="Comic Sans MS"/>
          <w:sz w:val="28"/>
          <w:szCs w:val="28"/>
        </w:rPr>
        <w:br/>
      </w:r>
      <w:proofErr w:type="spellStart"/>
      <w:r w:rsidRPr="003F438B">
        <w:rPr>
          <w:rFonts w:ascii="Comic Sans MS" w:hAnsi="Comic Sans MS"/>
          <w:sz w:val="28"/>
          <w:szCs w:val="28"/>
        </w:rPr>
        <w:t>Maurizio</w:t>
      </w:r>
      <w:proofErr w:type="spellEnd"/>
      <w:r w:rsidRPr="003F438B">
        <w:rPr>
          <w:rFonts w:ascii="Comic Sans MS" w:hAnsi="Comic Sans MS"/>
          <w:sz w:val="28"/>
          <w:szCs w:val="28"/>
        </w:rPr>
        <w:t xml:space="preserve"> Turco: –Desde luego, el tema no son las cuentas secretas, eso no existe, sino las cuentas enmascaradas. Por ejemplo, el IOR hacía un giro a nombre de IOR hacia otro banco, y también a nombre del IOR. Eso no se puede hacer. El problema es que al banco del Vaticano se le permitió operar en todo el planeta enviando el dinero de un banco a otro sin que se supiera a quién pertenecía ese dinero y sin decir que ese dinero era de la Iglesia. Teóricamente, ese dinero debe servir para las obras religiosas. Pero no. Hemos visto que ese sistema de enmascaramiento de las cuentas funcionó en todo el mundo: ¡la Iglesia universal tiene el banco universal para el reciclaje universal!: IOR, Instituto para las obras de reciclaje... Lo último que uno puede imaginar es que el banco del Vaticano intente lavar dinero. Pero es así porque no tiene ninguna obligación, ni interna ni externa. No le rinde cuentas a nadie. Son muy pocas las personas que saben a quién pertenecen realmente las cuentas abiertas dentro del IOR.</w:t>
      </w:r>
      <w:r w:rsidRPr="003F438B">
        <w:rPr>
          <w:rFonts w:ascii="Comic Sans MS" w:hAnsi="Comic Sans MS"/>
          <w:sz w:val="28"/>
          <w:szCs w:val="28"/>
        </w:rPr>
        <w:br/>
        <w:t>–En suma, el banco del Vaticano fue una suerte de eslabón libre de toda norma y obligación.</w:t>
      </w:r>
      <w:r w:rsidRPr="003F438B">
        <w:rPr>
          <w:rFonts w:ascii="Comic Sans MS" w:hAnsi="Comic Sans MS"/>
          <w:sz w:val="28"/>
          <w:szCs w:val="28"/>
        </w:rPr>
        <w:br/>
        <w:t>M. T.: –Así es. A lo largo de todos estos años el IOR pudo operar en el corazón de Europa, pero no en nombre de intereses europeos o nacionales, sino en nombre de intereses personales. Esto quiere decir en nombre de los intereses de hombres del crimen y de la política. El banco del Vaticano es un seguro absoluto de que no se sabrá a dónde va el dinero, ni a quién pertenece.</w:t>
      </w:r>
      <w:bookmarkEnd w:id="0"/>
    </w:p>
    <w:sectPr w:rsidR="006C7F54" w:rsidRPr="003F43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15E"/>
    <w:rsid w:val="003F438B"/>
    <w:rsid w:val="006C7F54"/>
    <w:rsid w:val="00E311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685520">
      <w:bodyDiv w:val="1"/>
      <w:marLeft w:val="0"/>
      <w:marRight w:val="0"/>
      <w:marTop w:val="0"/>
      <w:marBottom w:val="0"/>
      <w:divBdr>
        <w:top w:val="none" w:sz="0" w:space="0" w:color="auto"/>
        <w:left w:val="none" w:sz="0" w:space="0" w:color="auto"/>
        <w:bottom w:val="none" w:sz="0" w:space="0" w:color="auto"/>
        <w:right w:val="none" w:sz="0" w:space="0" w:color="auto"/>
      </w:divBdr>
      <w:divsChild>
        <w:div w:id="2060469733">
          <w:marLeft w:val="0"/>
          <w:marRight w:val="0"/>
          <w:marTop w:val="0"/>
          <w:marBottom w:val="0"/>
          <w:divBdr>
            <w:top w:val="none" w:sz="0" w:space="0" w:color="auto"/>
            <w:left w:val="none" w:sz="0" w:space="0" w:color="auto"/>
            <w:bottom w:val="none" w:sz="0" w:space="0" w:color="auto"/>
            <w:right w:val="none" w:sz="0" w:space="0" w:color="auto"/>
          </w:divBdr>
          <w:divsChild>
            <w:div w:id="1060709825">
              <w:marLeft w:val="0"/>
              <w:marRight w:val="0"/>
              <w:marTop w:val="0"/>
              <w:marBottom w:val="0"/>
              <w:divBdr>
                <w:top w:val="none" w:sz="0" w:space="0" w:color="auto"/>
                <w:left w:val="none" w:sz="0" w:space="0" w:color="auto"/>
                <w:bottom w:val="none" w:sz="0" w:space="0" w:color="auto"/>
                <w:right w:val="none" w:sz="0" w:space="0" w:color="auto"/>
              </w:divBdr>
              <w:divsChild>
                <w:div w:id="603735407">
                  <w:marLeft w:val="0"/>
                  <w:marRight w:val="0"/>
                  <w:marTop w:val="0"/>
                  <w:marBottom w:val="0"/>
                  <w:divBdr>
                    <w:top w:val="none" w:sz="0" w:space="0" w:color="auto"/>
                    <w:left w:val="none" w:sz="0" w:space="0" w:color="auto"/>
                    <w:bottom w:val="none" w:sz="0" w:space="0" w:color="auto"/>
                    <w:right w:val="none" w:sz="0" w:space="0" w:color="auto"/>
                  </w:divBdr>
                  <w:divsChild>
                    <w:div w:id="100496923">
                      <w:marLeft w:val="0"/>
                      <w:marRight w:val="0"/>
                      <w:marTop w:val="0"/>
                      <w:marBottom w:val="0"/>
                      <w:divBdr>
                        <w:top w:val="none" w:sz="0" w:space="0" w:color="auto"/>
                        <w:left w:val="none" w:sz="0" w:space="0" w:color="auto"/>
                        <w:bottom w:val="none" w:sz="0" w:space="0" w:color="auto"/>
                        <w:right w:val="none" w:sz="0" w:space="0" w:color="auto"/>
                      </w:divBdr>
                      <w:divsChild>
                        <w:div w:id="1666202992">
                          <w:marLeft w:val="0"/>
                          <w:marRight w:val="0"/>
                          <w:marTop w:val="0"/>
                          <w:marBottom w:val="0"/>
                          <w:divBdr>
                            <w:top w:val="none" w:sz="0" w:space="0" w:color="auto"/>
                            <w:left w:val="none" w:sz="0" w:space="0" w:color="auto"/>
                            <w:bottom w:val="none" w:sz="0" w:space="0" w:color="auto"/>
                            <w:right w:val="none" w:sz="0" w:space="0" w:color="auto"/>
                          </w:divBdr>
                          <w:divsChild>
                            <w:div w:id="548492453">
                              <w:marLeft w:val="0"/>
                              <w:marRight w:val="0"/>
                              <w:marTop w:val="0"/>
                              <w:marBottom w:val="0"/>
                              <w:divBdr>
                                <w:top w:val="none" w:sz="0" w:space="0" w:color="auto"/>
                                <w:left w:val="none" w:sz="0" w:space="0" w:color="auto"/>
                                <w:bottom w:val="none" w:sz="0" w:space="0" w:color="auto"/>
                                <w:right w:val="none" w:sz="0" w:space="0" w:color="auto"/>
                              </w:divBdr>
                              <w:divsChild>
                                <w:div w:id="770779366">
                                  <w:marLeft w:val="0"/>
                                  <w:marRight w:val="0"/>
                                  <w:marTop w:val="0"/>
                                  <w:marBottom w:val="0"/>
                                  <w:divBdr>
                                    <w:top w:val="none" w:sz="0" w:space="0" w:color="auto"/>
                                    <w:left w:val="none" w:sz="0" w:space="0" w:color="auto"/>
                                    <w:bottom w:val="none" w:sz="0" w:space="0" w:color="auto"/>
                                    <w:right w:val="none" w:sz="0" w:space="0" w:color="auto"/>
                                  </w:divBdr>
                                  <w:divsChild>
                                    <w:div w:id="340359284">
                                      <w:marLeft w:val="0"/>
                                      <w:marRight w:val="0"/>
                                      <w:marTop w:val="0"/>
                                      <w:marBottom w:val="0"/>
                                      <w:divBdr>
                                        <w:top w:val="none" w:sz="0" w:space="0" w:color="auto"/>
                                        <w:left w:val="none" w:sz="0" w:space="0" w:color="auto"/>
                                        <w:bottom w:val="none" w:sz="0" w:space="0" w:color="auto"/>
                                        <w:right w:val="none" w:sz="0" w:space="0" w:color="auto"/>
                                      </w:divBdr>
                                      <w:divsChild>
                                        <w:div w:id="1143884302">
                                          <w:marLeft w:val="0"/>
                                          <w:marRight w:val="0"/>
                                          <w:marTop w:val="0"/>
                                          <w:marBottom w:val="0"/>
                                          <w:divBdr>
                                            <w:top w:val="none" w:sz="0" w:space="0" w:color="auto"/>
                                            <w:left w:val="none" w:sz="0" w:space="0" w:color="auto"/>
                                            <w:bottom w:val="none" w:sz="0" w:space="0" w:color="auto"/>
                                            <w:right w:val="none" w:sz="0" w:space="0" w:color="auto"/>
                                          </w:divBdr>
                                          <w:divsChild>
                                            <w:div w:id="212232788">
                                              <w:marLeft w:val="0"/>
                                              <w:marRight w:val="0"/>
                                              <w:marTop w:val="0"/>
                                              <w:marBottom w:val="0"/>
                                              <w:divBdr>
                                                <w:top w:val="none" w:sz="0" w:space="0" w:color="auto"/>
                                                <w:left w:val="none" w:sz="0" w:space="0" w:color="auto"/>
                                                <w:bottom w:val="none" w:sz="0" w:space="0" w:color="auto"/>
                                                <w:right w:val="none" w:sz="0" w:space="0" w:color="auto"/>
                                              </w:divBdr>
                                              <w:divsChild>
                                                <w:div w:id="1044600988">
                                                  <w:marLeft w:val="0"/>
                                                  <w:marRight w:val="0"/>
                                                  <w:marTop w:val="0"/>
                                                  <w:marBottom w:val="0"/>
                                                  <w:divBdr>
                                                    <w:top w:val="none" w:sz="0" w:space="0" w:color="auto"/>
                                                    <w:left w:val="none" w:sz="0" w:space="0" w:color="auto"/>
                                                    <w:bottom w:val="none" w:sz="0" w:space="0" w:color="auto"/>
                                                    <w:right w:val="none" w:sz="0" w:space="0" w:color="auto"/>
                                                  </w:divBdr>
                                                  <w:divsChild>
                                                    <w:div w:id="1843741686">
                                                      <w:marLeft w:val="0"/>
                                                      <w:marRight w:val="0"/>
                                                      <w:marTop w:val="0"/>
                                                      <w:marBottom w:val="0"/>
                                                      <w:divBdr>
                                                        <w:top w:val="none" w:sz="0" w:space="0" w:color="auto"/>
                                                        <w:left w:val="none" w:sz="0" w:space="0" w:color="auto"/>
                                                        <w:bottom w:val="none" w:sz="0" w:space="0" w:color="auto"/>
                                                        <w:right w:val="none" w:sz="0" w:space="0" w:color="auto"/>
                                                      </w:divBdr>
                                                      <w:divsChild>
                                                        <w:div w:id="1886210663">
                                                          <w:marLeft w:val="0"/>
                                                          <w:marRight w:val="0"/>
                                                          <w:marTop w:val="0"/>
                                                          <w:marBottom w:val="0"/>
                                                          <w:divBdr>
                                                            <w:top w:val="none" w:sz="0" w:space="0" w:color="auto"/>
                                                            <w:left w:val="none" w:sz="0" w:space="0" w:color="auto"/>
                                                            <w:bottom w:val="none" w:sz="0" w:space="0" w:color="auto"/>
                                                            <w:right w:val="none" w:sz="0" w:space="0" w:color="auto"/>
                                                          </w:divBdr>
                                                          <w:divsChild>
                                                            <w:div w:id="1340154782">
                                                              <w:marLeft w:val="0"/>
                                                              <w:marRight w:val="0"/>
                                                              <w:marTop w:val="0"/>
                                                              <w:marBottom w:val="0"/>
                                                              <w:divBdr>
                                                                <w:top w:val="none" w:sz="0" w:space="0" w:color="auto"/>
                                                                <w:left w:val="none" w:sz="0" w:space="0" w:color="auto"/>
                                                                <w:bottom w:val="none" w:sz="0" w:space="0" w:color="auto"/>
                                                                <w:right w:val="none" w:sz="0" w:space="0" w:color="auto"/>
                                                              </w:divBdr>
                                                              <w:divsChild>
                                                                <w:div w:id="659385657">
                                                                  <w:marLeft w:val="0"/>
                                                                  <w:marRight w:val="0"/>
                                                                  <w:marTop w:val="0"/>
                                                                  <w:marBottom w:val="0"/>
                                                                  <w:divBdr>
                                                                    <w:top w:val="none" w:sz="0" w:space="0" w:color="auto"/>
                                                                    <w:left w:val="none" w:sz="0" w:space="0" w:color="auto"/>
                                                                    <w:bottom w:val="none" w:sz="0" w:space="0" w:color="auto"/>
                                                                    <w:right w:val="none" w:sz="0" w:space="0" w:color="auto"/>
                                                                  </w:divBdr>
                                                                  <w:divsChild>
                                                                    <w:div w:id="1028407999">
                                                                      <w:marLeft w:val="0"/>
                                                                      <w:marRight w:val="0"/>
                                                                      <w:marTop w:val="0"/>
                                                                      <w:marBottom w:val="0"/>
                                                                      <w:divBdr>
                                                                        <w:top w:val="none" w:sz="0" w:space="0" w:color="auto"/>
                                                                        <w:left w:val="none" w:sz="0" w:space="0" w:color="auto"/>
                                                                        <w:bottom w:val="none" w:sz="0" w:space="0" w:color="auto"/>
                                                                        <w:right w:val="none" w:sz="0" w:space="0" w:color="auto"/>
                                                                      </w:divBdr>
                                                                      <w:divsChild>
                                                                        <w:div w:id="84350891">
                                                                          <w:marLeft w:val="0"/>
                                                                          <w:marRight w:val="0"/>
                                                                          <w:marTop w:val="0"/>
                                                                          <w:marBottom w:val="0"/>
                                                                          <w:divBdr>
                                                                            <w:top w:val="none" w:sz="0" w:space="0" w:color="auto"/>
                                                                            <w:left w:val="none" w:sz="0" w:space="0" w:color="auto"/>
                                                                            <w:bottom w:val="none" w:sz="0" w:space="0" w:color="auto"/>
                                                                            <w:right w:val="none" w:sz="0" w:space="0" w:color="auto"/>
                                                                          </w:divBdr>
                                                                          <w:divsChild>
                                                                            <w:div w:id="296496621">
                                                                              <w:marLeft w:val="0"/>
                                                                              <w:marRight w:val="0"/>
                                                                              <w:marTop w:val="0"/>
                                                                              <w:marBottom w:val="0"/>
                                                                              <w:divBdr>
                                                                                <w:top w:val="none" w:sz="0" w:space="0" w:color="auto"/>
                                                                                <w:left w:val="none" w:sz="0" w:space="0" w:color="auto"/>
                                                                                <w:bottom w:val="none" w:sz="0" w:space="0" w:color="auto"/>
                                                                                <w:right w:val="none" w:sz="0" w:space="0" w:color="auto"/>
                                                                              </w:divBdr>
                                                                              <w:divsChild>
                                                                                <w:div w:id="5681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3041">
                                                                          <w:marLeft w:val="0"/>
                                                                          <w:marRight w:val="0"/>
                                                                          <w:marTop w:val="0"/>
                                                                          <w:marBottom w:val="0"/>
                                                                          <w:divBdr>
                                                                            <w:top w:val="none" w:sz="0" w:space="0" w:color="auto"/>
                                                                            <w:left w:val="none" w:sz="0" w:space="0" w:color="auto"/>
                                                                            <w:bottom w:val="none" w:sz="0" w:space="0" w:color="auto"/>
                                                                            <w:right w:val="none" w:sz="0" w:space="0" w:color="auto"/>
                                                                          </w:divBdr>
                                                                          <w:divsChild>
                                                                            <w:div w:id="119884114">
                                                                              <w:marLeft w:val="0"/>
                                                                              <w:marRight w:val="0"/>
                                                                              <w:marTop w:val="0"/>
                                                                              <w:marBottom w:val="0"/>
                                                                              <w:divBdr>
                                                                                <w:top w:val="none" w:sz="0" w:space="0" w:color="auto"/>
                                                                                <w:left w:val="none" w:sz="0" w:space="0" w:color="auto"/>
                                                                                <w:bottom w:val="none" w:sz="0" w:space="0" w:color="auto"/>
                                                                                <w:right w:val="none" w:sz="0" w:space="0" w:color="auto"/>
                                                                              </w:divBdr>
                                                                            </w:div>
                                                                          </w:divsChild>
                                                                        </w:div>
                                                                        <w:div w:id="71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1316</Words>
  <Characters>7240</Characters>
  <Application>Microsoft Office Word</Application>
  <DocSecurity>0</DocSecurity>
  <Lines>60</Lines>
  <Paragraphs>17</Paragraphs>
  <ScaleCrop>false</ScaleCrop>
  <Company>Hewlett-Packard Company</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2</cp:revision>
  <dcterms:created xsi:type="dcterms:W3CDTF">2013-07-05T08:31:00Z</dcterms:created>
  <dcterms:modified xsi:type="dcterms:W3CDTF">2013-07-05T08:41:00Z</dcterms:modified>
</cp:coreProperties>
</file>