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6247BF" w:rsidRPr="006247BF" w:rsidRDefault="006247BF" w:rsidP="006247BF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6247BF">
        <w:rPr>
          <w:rFonts w:ascii="Comic Sans MS" w:hAnsi="Comic Sans MS"/>
          <w:b/>
          <w:color w:val="FF0000"/>
          <w:sz w:val="40"/>
          <w:szCs w:val="40"/>
        </w:rPr>
        <w:t>EL TAMAÑO SI IMPORTA</w:t>
      </w:r>
    </w:p>
    <w:p w:rsidR="00D74F86" w:rsidRPr="006247BF" w:rsidRDefault="00D74F86" w:rsidP="006247BF">
      <w:pPr>
        <w:rPr>
          <w:rFonts w:ascii="Comic Sans MS" w:hAnsi="Comic Sans MS"/>
          <w:sz w:val="28"/>
          <w:szCs w:val="28"/>
        </w:rPr>
      </w:pPr>
      <w:r w:rsidRPr="006247BF">
        <w:rPr>
          <w:rFonts w:ascii="Comic Sans MS" w:hAnsi="Comic Sans MS"/>
          <w:sz w:val="28"/>
          <w:szCs w:val="28"/>
        </w:rPr>
        <w:t>La Ciencia dio su veredicto: a las mujeres sí les importa el tamaño del pene</w:t>
      </w:r>
      <w:r w:rsidR="006247BF">
        <w:rPr>
          <w:rFonts w:ascii="Comic Sans MS" w:hAnsi="Comic Sans MS"/>
          <w:sz w:val="28"/>
          <w:szCs w:val="28"/>
        </w:rPr>
        <w:t xml:space="preserve">. </w:t>
      </w:r>
      <w:r w:rsidRPr="006247BF">
        <w:rPr>
          <w:rFonts w:ascii="Comic Sans MS" w:hAnsi="Comic Sans MS"/>
          <w:sz w:val="28"/>
          <w:szCs w:val="28"/>
        </w:rPr>
        <w:t>Según el estudio, los hombres con órgano sexual grande despiertan mayor atracción.</w:t>
      </w:r>
    </w:p>
    <w:p w:rsidR="00D74F86" w:rsidRPr="006247BF" w:rsidRDefault="00D74F86" w:rsidP="006247BF">
      <w:pPr>
        <w:jc w:val="center"/>
        <w:rPr>
          <w:rFonts w:ascii="Comic Sans MS" w:hAnsi="Comic Sans MS"/>
          <w:sz w:val="28"/>
          <w:szCs w:val="28"/>
        </w:rPr>
      </w:pPr>
      <w:r w:rsidRPr="006247BF">
        <w:rPr>
          <w:rFonts w:ascii="Comic Sans MS" w:hAnsi="Comic Sans MS"/>
          <w:sz w:val="28"/>
          <w:szCs w:val="28"/>
        </w:rPr>
        <w:drawing>
          <wp:inline distT="0" distB="0" distL="0" distR="0" wp14:anchorId="04A4F240" wp14:editId="46EE3CF8">
            <wp:extent cx="4457700" cy="2505075"/>
            <wp:effectExtent l="0" t="0" r="0" b="9525"/>
            <wp:docPr id="1" name="Imagen 1" descr="http://www.clarin.com/sociedad/opciones-realizada-investigadores-australianos-mostraba_CLAIMA20130421_0094_24.jpg">
              <a:hlinkClick xmlns:a="http://schemas.openxmlformats.org/drawingml/2006/main" r:id="rId6" tgtFrame="_blank" tooltip="Ampli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arin.com/sociedad/opciones-realizada-investigadores-australianos-mostraba_CLAIMA20130421_0094_24.jpg">
                      <a:hlinkClick r:id="rId6" tgtFrame="_blank" tooltip="Ampli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F86" w:rsidRPr="006247BF" w:rsidRDefault="006247BF" w:rsidP="006247BF">
      <w:pPr>
        <w:jc w:val="center"/>
        <w:rPr>
          <w:rFonts w:ascii="Comic Sans MS" w:hAnsi="Comic Sans MS"/>
          <w:b/>
          <w:i/>
          <w:sz w:val="20"/>
          <w:szCs w:val="20"/>
        </w:rPr>
      </w:pPr>
      <w:r w:rsidRPr="006247BF">
        <w:rPr>
          <w:rFonts w:ascii="Comic Sans MS" w:hAnsi="Comic Sans MS"/>
          <w:b/>
          <w:i/>
          <w:sz w:val="20"/>
          <w:szCs w:val="20"/>
        </w:rPr>
        <w:t>T</w:t>
      </w:r>
      <w:r w:rsidR="00D74F86" w:rsidRPr="006247BF">
        <w:rPr>
          <w:rFonts w:ascii="Comic Sans MS" w:hAnsi="Comic Sans MS"/>
          <w:b/>
          <w:i/>
          <w:sz w:val="20"/>
          <w:szCs w:val="20"/>
        </w:rPr>
        <w:t>res opciones. En la prueba realizada por los investigadores australianos se mostraba esta imagen para elegir.</w:t>
      </w:r>
    </w:p>
    <w:p w:rsidR="00D74F86" w:rsidRPr="006247BF" w:rsidRDefault="00D74F86" w:rsidP="006247BF">
      <w:pPr>
        <w:rPr>
          <w:rFonts w:ascii="Comic Sans MS" w:hAnsi="Comic Sans MS"/>
          <w:sz w:val="28"/>
          <w:szCs w:val="28"/>
        </w:rPr>
      </w:pPr>
      <w:bookmarkStart w:id="0" w:name="audio"/>
      <w:bookmarkEnd w:id="0"/>
      <w:r w:rsidRPr="006247BF">
        <w:rPr>
          <w:rFonts w:ascii="Comic Sans MS" w:hAnsi="Comic Sans MS"/>
          <w:sz w:val="28"/>
          <w:szCs w:val="28"/>
        </w:rPr>
        <w:t> </w:t>
      </w:r>
    </w:p>
    <w:p w:rsidR="00D74F86" w:rsidRPr="006247BF" w:rsidRDefault="00D74F86" w:rsidP="006247BF">
      <w:pPr>
        <w:rPr>
          <w:rFonts w:ascii="Comic Sans MS" w:hAnsi="Comic Sans MS"/>
          <w:sz w:val="28"/>
          <w:szCs w:val="28"/>
        </w:rPr>
      </w:pPr>
      <w:r w:rsidRPr="006247BF">
        <w:rPr>
          <w:rFonts w:ascii="Comic Sans MS" w:hAnsi="Comic Sans MS"/>
          <w:sz w:val="28"/>
          <w:szCs w:val="28"/>
        </w:rPr>
        <w:t>Muchas mujeres podrían jurar en público que el tamaño no tiene nada que ver: dirán que “no importa la varita sino la habilidad del mago” o calmarán la pena de haberse topado con un portador de pene pequeño con frases de autocomplacencia del tipo “más vale chiquitita y juguetona que grande y tontona”. Pero si bien las mujeres tienen claro que una buena sexualidad no depende del centímetro, la que dice que el tamaño no importa nada de nada de nada, sabemos, miente. Y justamente buscando esquivar las mentiras de las mujeres, un equipo de investigadores australianos ideó un método para estudiar si el tamaño del pene hace o no hace a la cuestión. La respuesta la saben todos, especialmente los hombres que llegan traumados a los consultorios de los sexólogos y terminan haciendo terapia sexológica para trabajar “la aceptación de su pene</w:t>
      </w:r>
      <w:r w:rsidR="006247BF">
        <w:rPr>
          <w:rFonts w:ascii="Comic Sans MS" w:hAnsi="Comic Sans MS"/>
          <w:sz w:val="28"/>
          <w:szCs w:val="28"/>
        </w:rPr>
        <w:t>.</w:t>
      </w:r>
      <w:r w:rsidRPr="006247BF">
        <w:rPr>
          <w:rFonts w:ascii="Comic Sans MS" w:hAnsi="Comic Sans MS"/>
          <w:sz w:val="28"/>
          <w:szCs w:val="28"/>
        </w:rPr>
        <w:t xml:space="preserve"> El equipo de especialistas en “Evolución y Elecciones Sexuales” de la Universidad de Ottawa partió de una observación. Los estudios que habían analizado la importancia del tamaño del pene tenían un problema de base: “Como el tamaño del pene es un tema muy delicado, resultaba difícil determinar si las mujeres mentían o se engañaban a sí mismas en sus respuestas” dijo el principal autor, Brian Mautz. </w:t>
      </w:r>
    </w:p>
    <w:p w:rsidR="00D74F86" w:rsidRPr="006247BF" w:rsidRDefault="00D74F86" w:rsidP="006247BF">
      <w:pPr>
        <w:rPr>
          <w:rFonts w:ascii="Comic Sans MS" w:hAnsi="Comic Sans MS"/>
          <w:sz w:val="28"/>
          <w:szCs w:val="28"/>
        </w:rPr>
      </w:pPr>
      <w:r w:rsidRPr="006247BF">
        <w:rPr>
          <w:rFonts w:ascii="Comic Sans MS" w:hAnsi="Comic Sans MS"/>
          <w:sz w:val="28"/>
          <w:szCs w:val="28"/>
        </w:rPr>
        <w:t xml:space="preserve">Por eso decidieron estudiarlo de un modo que permitiera evitar las barreras culturales. Pidieron a un grupo de mujeres que observaran 53 imágenes computarizadas de hombres en tamaño natural: con un rostro indefinido y sin ropa, de distintas alturas, contexturas físicas y con distintos tamaños de penes. No les dijeron de qué se trataba el estudio y sólo les pidieron que eligieran a los más atractivos. Y así encontraron que elegían a los más altos, corpulentos y con penes más grandes. Los resultados fueron publicados en la reconocida revista científica Proceedings of the National Academy of </w:t>
      </w:r>
      <w:proofErr w:type="gramStart"/>
      <w:r w:rsidRPr="006247BF">
        <w:rPr>
          <w:rFonts w:ascii="Comic Sans MS" w:hAnsi="Comic Sans MS"/>
          <w:sz w:val="28"/>
          <w:szCs w:val="28"/>
        </w:rPr>
        <w:t>Sciences .</w:t>
      </w:r>
      <w:proofErr w:type="gramEnd"/>
    </w:p>
    <w:p w:rsidR="00D74F86" w:rsidRPr="006247BF" w:rsidRDefault="00D74F86" w:rsidP="006247BF">
      <w:pPr>
        <w:rPr>
          <w:rFonts w:ascii="Comic Sans MS" w:hAnsi="Comic Sans MS"/>
          <w:sz w:val="28"/>
          <w:szCs w:val="28"/>
        </w:rPr>
      </w:pPr>
      <w:r w:rsidRPr="006247BF">
        <w:rPr>
          <w:rFonts w:ascii="Comic Sans MS" w:hAnsi="Comic Sans MS"/>
          <w:sz w:val="28"/>
          <w:szCs w:val="28"/>
        </w:rPr>
        <w:t xml:space="preserve">Sandra Magirena, ginecóloga y sexóloga del Hospital Álvarez recoge el guante y opina: “Mi respuesta está dividida en dos. Como sexóloga debo decir que la importancia del tamaño del pene es menor o nula y que lo importante es el desarrollo erótico integral: la capacidad de expansión de todas las formas que la sexualidad y la genitalidad ofrecen. Y que un varón que se siente sólido y seguro en su condición sexual tiene la misma posibilidad de disfrute si tiene un pene pequeño o si tiene uno grande”. </w:t>
      </w:r>
    </w:p>
    <w:p w:rsidR="00D74F86" w:rsidRPr="006247BF" w:rsidRDefault="00D74F86" w:rsidP="006247BF">
      <w:pPr>
        <w:rPr>
          <w:rFonts w:ascii="Comic Sans MS" w:hAnsi="Comic Sans MS"/>
          <w:sz w:val="28"/>
          <w:szCs w:val="28"/>
        </w:rPr>
      </w:pPr>
      <w:r w:rsidRPr="006247BF">
        <w:rPr>
          <w:rFonts w:ascii="Comic Sans MS" w:hAnsi="Comic Sans MS"/>
          <w:sz w:val="28"/>
          <w:szCs w:val="28"/>
        </w:rPr>
        <w:t xml:space="preserve">Sin embargo, reconoce, “como mujer debo aclarar que eso no rige en la dinámica sexual. En este sentido, el tamaño del pene afecta de manera positiva o negativa la excitación y el goce en ambos”. </w:t>
      </w:r>
    </w:p>
    <w:p w:rsidR="00D74F86" w:rsidRPr="006247BF" w:rsidRDefault="00D74F86" w:rsidP="006247BF">
      <w:pPr>
        <w:rPr>
          <w:rFonts w:ascii="Comic Sans MS" w:hAnsi="Comic Sans MS"/>
          <w:sz w:val="28"/>
          <w:szCs w:val="28"/>
        </w:rPr>
      </w:pPr>
      <w:r w:rsidRPr="006247BF">
        <w:rPr>
          <w:rFonts w:ascii="Comic Sans MS" w:hAnsi="Comic Sans MS"/>
          <w:sz w:val="28"/>
          <w:szCs w:val="28"/>
        </w:rPr>
        <w:t xml:space="preserve">Ni tan </w:t>
      </w:r>
      <w:proofErr w:type="spellStart"/>
      <w:r w:rsidRPr="006247BF">
        <w:rPr>
          <w:rFonts w:ascii="Comic Sans MS" w:hAnsi="Comic Sans MS"/>
          <w:sz w:val="28"/>
          <w:szCs w:val="28"/>
        </w:rPr>
        <w:t>tan</w:t>
      </w:r>
      <w:proofErr w:type="spellEnd"/>
      <w:r w:rsidRPr="006247BF">
        <w:rPr>
          <w:rFonts w:ascii="Comic Sans MS" w:hAnsi="Comic Sans MS"/>
          <w:sz w:val="28"/>
          <w:szCs w:val="28"/>
        </w:rPr>
        <w:t xml:space="preserve"> ni muy muy: “La satisfacción sexual depende de muchas variables –agrega la sexóloga Adriana Arias–: en algunos casos el tamaño puede ser importante: por ejemplo, un pene pequeño puede generar insatisfacción en la mujer con solo verlo. O lo contrario: un pene muy grande puede impresionarla y hacerle pensar de antemano que la penetración puede ser dolorosa y esto generar tanto estrés que atente contra el deseo”. </w:t>
      </w:r>
    </w:p>
    <w:p w:rsidR="00D74F86" w:rsidRPr="006247BF" w:rsidRDefault="00D74F86" w:rsidP="006247BF">
      <w:pPr>
        <w:rPr>
          <w:rFonts w:ascii="Comic Sans MS" w:hAnsi="Comic Sans MS"/>
          <w:sz w:val="28"/>
          <w:szCs w:val="28"/>
        </w:rPr>
      </w:pPr>
      <w:r w:rsidRPr="006247BF">
        <w:rPr>
          <w:rFonts w:ascii="Comic Sans MS" w:hAnsi="Comic Sans MS"/>
          <w:sz w:val="28"/>
          <w:szCs w:val="28"/>
        </w:rPr>
        <w:t xml:space="preserve">Magirena elimina mitos: dice que la estimulación del clítoris no necesita de un gran pene y que no es cierto que “cuanto más se interne en nuestro canal vaginal sintamos más”. Sin embargo, también dice, “no podemos negar que la tendencia erótica femenina nos lleva a considerar más varón, más macho y más potente a aquél que ostenta un órgano sexual considerable”, explica. </w:t>
      </w:r>
    </w:p>
    <w:p w:rsidR="008519F7" w:rsidRPr="006247BF" w:rsidRDefault="00D74F86" w:rsidP="006247BF">
      <w:pPr>
        <w:rPr>
          <w:rFonts w:ascii="Comic Sans MS" w:hAnsi="Comic Sans MS"/>
          <w:sz w:val="28"/>
          <w:szCs w:val="28"/>
        </w:rPr>
      </w:pPr>
      <w:r w:rsidRPr="006247BF">
        <w:rPr>
          <w:rFonts w:ascii="Comic Sans MS" w:hAnsi="Comic Sans MS"/>
          <w:sz w:val="28"/>
          <w:szCs w:val="28"/>
        </w:rPr>
        <w:t>Y aunque sepamos que biológicamente el tamaño no importa, culturalmente parece que sí. El problema es que creer que alguien es más macho porque tiene los genitales más grande</w:t>
      </w:r>
      <w:r w:rsidR="006247BF">
        <w:rPr>
          <w:rFonts w:ascii="Comic Sans MS" w:hAnsi="Comic Sans MS"/>
          <w:sz w:val="28"/>
          <w:szCs w:val="28"/>
        </w:rPr>
        <w:t>s</w:t>
      </w:r>
      <w:r w:rsidRPr="006247BF">
        <w:rPr>
          <w:rFonts w:ascii="Comic Sans MS" w:hAnsi="Comic Sans MS"/>
          <w:sz w:val="28"/>
          <w:szCs w:val="28"/>
        </w:rPr>
        <w:t xml:space="preserve"> es un pensamiento tan machista y tan elemental que admitirlo a viva voz da un poco de vergüenza.</w:t>
      </w:r>
      <w:bookmarkStart w:id="1" w:name="_GoBack"/>
      <w:bookmarkEnd w:id="1"/>
    </w:p>
    <w:sectPr w:rsidR="008519F7" w:rsidRPr="006247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369B7"/>
    <w:multiLevelType w:val="multilevel"/>
    <w:tmpl w:val="CD10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89"/>
    <w:rsid w:val="006247BF"/>
    <w:rsid w:val="008519F7"/>
    <w:rsid w:val="00972989"/>
    <w:rsid w:val="00D7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F8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47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F8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47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3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0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2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99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33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8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18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40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9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56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29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375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28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29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65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744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46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923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41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089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6225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124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arin.com/sociedad/opciones-realizada-investigadores-australianos-mostraba_CLAIMA20130421_0094_14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603</Words>
  <Characters>3320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5</cp:revision>
  <dcterms:created xsi:type="dcterms:W3CDTF">2013-04-29T06:45:00Z</dcterms:created>
  <dcterms:modified xsi:type="dcterms:W3CDTF">2013-04-29T12:30:00Z</dcterms:modified>
</cp:coreProperties>
</file>